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92" w:rsidRDefault="009E0A8E" w:rsidP="009E0A8E">
      <w:pPr>
        <w:jc w:val="center"/>
        <w:rPr>
          <w:sz w:val="24"/>
          <w:szCs w:val="24"/>
        </w:rPr>
      </w:pPr>
      <w:r>
        <w:rPr>
          <w:sz w:val="24"/>
          <w:szCs w:val="24"/>
        </w:rPr>
        <w:t>10. HBS</w:t>
      </w:r>
    </w:p>
    <w:p w:rsidR="009E0A8E" w:rsidRDefault="009E0A8E" w:rsidP="009E0A8E">
      <w:pPr>
        <w:jc w:val="center"/>
        <w:rPr>
          <w:sz w:val="24"/>
          <w:szCs w:val="24"/>
        </w:rPr>
      </w:pPr>
      <w:r>
        <w:rPr>
          <w:sz w:val="24"/>
          <w:szCs w:val="24"/>
        </w:rPr>
        <w:t>Matematika</w:t>
      </w:r>
    </w:p>
    <w:p w:rsidR="009E0A8E" w:rsidRDefault="009E0A8E" w:rsidP="009E0A8E">
      <w:pPr>
        <w:jc w:val="center"/>
        <w:rPr>
          <w:sz w:val="24"/>
          <w:szCs w:val="24"/>
        </w:rPr>
      </w:pPr>
      <w:r>
        <w:rPr>
          <w:sz w:val="24"/>
          <w:szCs w:val="24"/>
        </w:rPr>
        <w:t>Javítóvizsga követelmények</w:t>
      </w:r>
    </w:p>
    <w:p w:rsidR="009E0A8E" w:rsidRDefault="009E0A8E" w:rsidP="009E0A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Négyzetgyök. (a gyökvonás azonosságai, </w:t>
      </w:r>
      <w:proofErr w:type="spellStart"/>
      <w:r>
        <w:rPr>
          <w:sz w:val="24"/>
          <w:szCs w:val="24"/>
        </w:rPr>
        <w:t>gyöktelenítés</w:t>
      </w:r>
      <w:proofErr w:type="spellEnd"/>
      <w:r>
        <w:rPr>
          <w:sz w:val="24"/>
          <w:szCs w:val="24"/>
        </w:rPr>
        <w:t>, négyzetgyökös egyenletek)</w:t>
      </w:r>
    </w:p>
    <w:p w:rsidR="009E0A8E" w:rsidRDefault="009E0A8E" w:rsidP="009E0A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Másodfokú egyenletek. (hiányos egyenletek, szorzattáalakítás, megoldó képlet, diszkrimináns, egyenlőtlenségek, szöveges feladatok)</w:t>
      </w:r>
    </w:p>
    <w:p w:rsidR="009E0A8E" w:rsidRDefault="009E0A8E" w:rsidP="009E0A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Hasonlóság. (hasonló alakzatok hosszúságai, területe, térfogata)</w:t>
      </w:r>
    </w:p>
    <w:p w:rsidR="009E0A8E" w:rsidRDefault="009E0A8E" w:rsidP="009E0A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Trigonometrikus függvények derékszögű háromszögben. (sinus, cosinus, </w:t>
      </w:r>
      <w:proofErr w:type="gramStart"/>
      <w:r>
        <w:rPr>
          <w:sz w:val="24"/>
          <w:szCs w:val="24"/>
        </w:rPr>
        <w:t>tangens</w:t>
      </w:r>
      <w:proofErr w:type="gramEnd"/>
      <w:r>
        <w:rPr>
          <w:sz w:val="24"/>
          <w:szCs w:val="24"/>
        </w:rPr>
        <w:t>, cotangens, függvénytáblázat használata, számológép használata, ívmérték-fokmértét, háromszög területe, kör részeinek területe, vegyes feladatok)</w:t>
      </w:r>
    </w:p>
    <w:p w:rsidR="009E0A8E" w:rsidRDefault="009E0A8E" w:rsidP="009E0A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Matematikai logika. (logikai értékek, logikai műveletek, állítás és tagadása)</w:t>
      </w:r>
    </w:p>
    <w:p w:rsidR="009E0A8E" w:rsidRDefault="009E0A8E" w:rsidP="009E0A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</w:t>
      </w:r>
      <w:r w:rsidR="00EB6CB2">
        <w:rPr>
          <w:sz w:val="24"/>
          <w:szCs w:val="24"/>
        </w:rPr>
        <w:t xml:space="preserve">atisztika. (átlag, </w:t>
      </w:r>
      <w:proofErr w:type="spellStart"/>
      <w:r w:rsidR="00EB6CB2">
        <w:rPr>
          <w:sz w:val="24"/>
          <w:szCs w:val="24"/>
        </w:rPr>
        <w:t>módusz</w:t>
      </w:r>
      <w:proofErr w:type="spellEnd"/>
      <w:r w:rsidR="00EB6CB2">
        <w:rPr>
          <w:sz w:val="24"/>
          <w:szCs w:val="24"/>
        </w:rPr>
        <w:t>, medián</w:t>
      </w:r>
      <w:r>
        <w:rPr>
          <w:sz w:val="24"/>
          <w:szCs w:val="24"/>
        </w:rPr>
        <w:t>, terjedelem, szórás, diagramok</w:t>
      </w:r>
      <w:r w:rsidR="00EB6CB2">
        <w:rPr>
          <w:sz w:val="24"/>
          <w:szCs w:val="24"/>
        </w:rPr>
        <w:t>)</w:t>
      </w:r>
    </w:p>
    <w:p w:rsidR="00EB6CB2" w:rsidRDefault="00EB6CB2" w:rsidP="009E0A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Kombinatorika. (permutáció, </w:t>
      </w:r>
      <w:proofErr w:type="gramStart"/>
      <w:r>
        <w:rPr>
          <w:sz w:val="24"/>
          <w:szCs w:val="24"/>
        </w:rPr>
        <w:t>variáció</w:t>
      </w:r>
      <w:proofErr w:type="gramEnd"/>
      <w:r>
        <w:rPr>
          <w:sz w:val="24"/>
          <w:szCs w:val="24"/>
        </w:rPr>
        <w:t>, kombináció)</w:t>
      </w:r>
    </w:p>
    <w:p w:rsidR="00EB6CB2" w:rsidRDefault="00EB6CB2" w:rsidP="009E0A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Valószínűségszámítás. (</w:t>
      </w:r>
      <w:proofErr w:type="gramStart"/>
      <w:r>
        <w:rPr>
          <w:sz w:val="24"/>
          <w:szCs w:val="24"/>
        </w:rPr>
        <w:t>relatív</w:t>
      </w:r>
      <w:proofErr w:type="gramEnd"/>
      <w:r>
        <w:rPr>
          <w:sz w:val="24"/>
          <w:szCs w:val="24"/>
        </w:rPr>
        <w:t xml:space="preserve"> gyakoriság, valószínűség, lehetetlen esemény, biztos esemény, független események)</w:t>
      </w:r>
    </w:p>
    <w:p w:rsidR="001C2E03" w:rsidRPr="009E0A8E" w:rsidRDefault="001C2E03" w:rsidP="001C2E03">
      <w:pPr>
        <w:pStyle w:val="Listaszerbekezds"/>
        <w:jc w:val="both"/>
        <w:rPr>
          <w:sz w:val="24"/>
          <w:szCs w:val="24"/>
        </w:rPr>
      </w:pPr>
      <w:bookmarkStart w:id="0" w:name="_GoBack"/>
      <w:bookmarkEnd w:id="0"/>
    </w:p>
    <w:sectPr w:rsidR="001C2E03" w:rsidRPr="009E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1ECE"/>
    <w:multiLevelType w:val="hybridMultilevel"/>
    <w:tmpl w:val="CC009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E"/>
    <w:rsid w:val="001C2E03"/>
    <w:rsid w:val="008B6692"/>
    <w:rsid w:val="009E0A8E"/>
    <w:rsid w:val="00E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A1D"/>
  <w15:chartTrackingRefBased/>
  <w15:docId w15:val="{D6C6E3F5-4E20-44AC-A85C-C0018EA1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2025-06-16T09:31:00Z</dcterms:created>
  <dcterms:modified xsi:type="dcterms:W3CDTF">2025-06-16T09:31:00Z</dcterms:modified>
</cp:coreProperties>
</file>