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E70A" w14:textId="26349C83" w:rsidR="007F4CB1" w:rsidRDefault="007247B4" w:rsidP="007247B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Javítóvizsga szóbeli tételek</w:t>
      </w:r>
    </w:p>
    <w:p w14:paraId="7F2B60B8" w14:textId="4310FD30" w:rsidR="007247B4" w:rsidRPr="007247B4" w:rsidRDefault="007247B4" w:rsidP="007247B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247B4">
        <w:rPr>
          <w:rFonts w:ascii="Calibri" w:hAnsi="Calibri" w:cs="Calibri"/>
          <w:b/>
          <w:bCs/>
          <w:sz w:val="24"/>
          <w:szCs w:val="24"/>
        </w:rPr>
        <w:t>Biológia 9. G</w:t>
      </w:r>
    </w:p>
    <w:p w14:paraId="003A36DC" w14:textId="53E76570" w:rsidR="007247B4" w:rsidRDefault="007247B4" w:rsidP="007247B4">
      <w:pPr>
        <w:jc w:val="center"/>
        <w:rPr>
          <w:rFonts w:ascii="Calibri" w:hAnsi="Calibri" w:cs="Calibri"/>
          <w:sz w:val="20"/>
          <w:szCs w:val="20"/>
        </w:rPr>
      </w:pPr>
      <w:r w:rsidRPr="007247B4">
        <w:rPr>
          <w:rFonts w:ascii="Calibri" w:hAnsi="Calibri" w:cs="Calibri"/>
          <w:sz w:val="20"/>
          <w:szCs w:val="20"/>
        </w:rPr>
        <w:t>(Árvai Adél)</w:t>
      </w:r>
    </w:p>
    <w:p w14:paraId="5B6CAAFE" w14:textId="77777777" w:rsidR="007247B4" w:rsidRDefault="007247B4" w:rsidP="007247B4">
      <w:pPr>
        <w:jc w:val="center"/>
        <w:rPr>
          <w:rFonts w:ascii="Calibri" w:hAnsi="Calibri" w:cs="Calibri"/>
          <w:sz w:val="20"/>
          <w:szCs w:val="20"/>
        </w:rPr>
      </w:pPr>
    </w:p>
    <w:p w14:paraId="2E66BEBB" w14:textId="1E0E97A4" w:rsidR="007247B4" w:rsidRPr="008A278F" w:rsidRDefault="007247B4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 w:rsidRPr="008A278F">
        <w:rPr>
          <w:rFonts w:ascii="Calibri" w:hAnsi="Calibri" w:cs="Calibri"/>
        </w:rPr>
        <w:t xml:space="preserve">Vírusok, baktériumok, egysejtű eukarióták és gombák </w:t>
      </w:r>
      <w:r w:rsidR="008A278F">
        <w:rPr>
          <w:rFonts w:ascii="Calibri" w:hAnsi="Calibri" w:cs="Calibri"/>
        </w:rPr>
        <w:t>jellemzői</w:t>
      </w:r>
    </w:p>
    <w:p w14:paraId="05D84B53" w14:textId="30DC2A4C" w:rsidR="007247B4" w:rsidRPr="008A278F" w:rsidRDefault="007247B4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 w:rsidRPr="008A278F">
        <w:rPr>
          <w:rFonts w:ascii="Calibri" w:hAnsi="Calibri" w:cs="Calibri"/>
        </w:rPr>
        <w:t>Mohák, harasztok, nyitvatermők</w:t>
      </w:r>
      <w:r w:rsidR="008A278F">
        <w:rPr>
          <w:rFonts w:ascii="Calibri" w:hAnsi="Calibri" w:cs="Calibri"/>
        </w:rPr>
        <w:t xml:space="preserve"> </w:t>
      </w:r>
    </w:p>
    <w:p w14:paraId="197C3C80" w14:textId="480F71EC" w:rsidR="007247B4" w:rsidRPr="008A278F" w:rsidRDefault="007247B4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 w:rsidRPr="008A278F">
        <w:rPr>
          <w:rFonts w:ascii="Calibri" w:hAnsi="Calibri" w:cs="Calibri"/>
        </w:rPr>
        <w:t xml:space="preserve">Zárvatermő növények </w:t>
      </w:r>
      <w:r w:rsidR="008A278F" w:rsidRPr="008A278F">
        <w:rPr>
          <w:rFonts w:ascii="Calibri" w:hAnsi="Calibri" w:cs="Calibri"/>
        </w:rPr>
        <w:t>vegetatív és reproduktív szervei</w:t>
      </w:r>
    </w:p>
    <w:p w14:paraId="6CF051FC" w14:textId="2D7E5A31" w:rsid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Gerinctelenek összehasonlítása, jellemzése: férgek törzsei, puhatestűek, ízeltlábúak</w:t>
      </w:r>
    </w:p>
    <w:p w14:paraId="34640BFF" w14:textId="4E3A3C88" w:rsid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Gerincesek összehasonlítása, jellemzése: halak, kétéltűek, hüllők, madarak, emlősök</w:t>
      </w:r>
    </w:p>
    <w:p w14:paraId="4DE037D2" w14:textId="1FB0E9B8" w:rsid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Etológia: öröklött és tanult magatartási mechanizmusok</w:t>
      </w:r>
      <w:r w:rsidR="0085381F">
        <w:rPr>
          <w:rFonts w:ascii="Calibri" w:hAnsi="Calibri" w:cs="Calibri"/>
        </w:rPr>
        <w:t xml:space="preserve">, állatok kommunikációja </w:t>
      </w:r>
    </w:p>
    <w:p w14:paraId="498A2C61" w14:textId="2CF767E1" w:rsid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Populációk szerkezete, kölcsönhatásai, társulások</w:t>
      </w:r>
    </w:p>
    <w:p w14:paraId="3340470B" w14:textId="522AC3D5" w:rsidR="008A278F" w:rsidRDefault="008A278F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Kárpát-medence élővilága: hazai fás és fátlan társulásai, állatvilága</w:t>
      </w:r>
      <w:r w:rsidR="00467996">
        <w:rPr>
          <w:rFonts w:ascii="Calibri" w:hAnsi="Calibri" w:cs="Calibri"/>
        </w:rPr>
        <w:t>, természetvédel</w:t>
      </w:r>
      <w:r w:rsidR="0085381F">
        <w:rPr>
          <w:rFonts w:ascii="Calibri" w:hAnsi="Calibri" w:cs="Calibri"/>
        </w:rPr>
        <w:t>me</w:t>
      </w:r>
    </w:p>
    <w:p w14:paraId="40927A05" w14:textId="3E4206D6" w:rsidR="00467996" w:rsidRDefault="00467996" w:rsidP="007247B4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Fenntarthatóság </w:t>
      </w:r>
    </w:p>
    <w:p w14:paraId="6804C241" w14:textId="67EBF3DF" w:rsidR="008A278F" w:rsidRPr="008A278F" w:rsidRDefault="008A278F" w:rsidP="00467996">
      <w:pPr>
        <w:pStyle w:val="Listaszerbekezds"/>
        <w:ind w:left="643"/>
        <w:rPr>
          <w:rFonts w:ascii="Calibri" w:hAnsi="Calibri" w:cs="Calibri"/>
        </w:rPr>
      </w:pPr>
    </w:p>
    <w:sectPr w:rsidR="008A278F" w:rsidRPr="008A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B39A9"/>
    <w:multiLevelType w:val="hybridMultilevel"/>
    <w:tmpl w:val="E55A4BE2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5167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B4"/>
    <w:rsid w:val="00467996"/>
    <w:rsid w:val="004F4A1E"/>
    <w:rsid w:val="00586FBF"/>
    <w:rsid w:val="007247B4"/>
    <w:rsid w:val="00764ED6"/>
    <w:rsid w:val="007F4CB1"/>
    <w:rsid w:val="0085381F"/>
    <w:rsid w:val="0088115E"/>
    <w:rsid w:val="008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0473"/>
  <w15:chartTrackingRefBased/>
  <w15:docId w15:val="{FE812B61-B8C9-4DE8-956E-6FDFBF0F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24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4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4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4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4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4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4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4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4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4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4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47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47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47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47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47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47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4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4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4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47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47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47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4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47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47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Árvai Adél</dc:creator>
  <cp:keywords/>
  <dc:description/>
  <cp:lastModifiedBy>O365 felhasználó</cp:lastModifiedBy>
  <cp:revision>3</cp:revision>
  <dcterms:created xsi:type="dcterms:W3CDTF">2025-06-16T07:11:00Z</dcterms:created>
  <dcterms:modified xsi:type="dcterms:W3CDTF">2025-06-16T08:44:00Z</dcterms:modified>
</cp:coreProperties>
</file>