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E" w:rsidRPr="0048298D" w:rsidRDefault="0048298D" w:rsidP="0048298D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298D">
        <w:rPr>
          <w:rFonts w:ascii="Times New Roman" w:hAnsi="Times New Roman" w:cs="Times New Roman"/>
          <w:b/>
          <w:sz w:val="28"/>
          <w:szCs w:val="24"/>
        </w:rPr>
        <w:t>Javítóvizsga témakörei</w:t>
      </w:r>
    </w:p>
    <w:p w:rsidR="0048298D" w:rsidRPr="0048298D" w:rsidRDefault="0048298D" w:rsidP="0048298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8D">
        <w:rPr>
          <w:rFonts w:ascii="Times New Roman" w:hAnsi="Times New Roman" w:cs="Times New Roman"/>
          <w:b/>
          <w:sz w:val="24"/>
          <w:szCs w:val="24"/>
        </w:rPr>
        <w:t>10. évfolyam</w:t>
      </w:r>
    </w:p>
    <w:p w:rsidR="0048298D" w:rsidRP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98D" w:rsidRPr="00DD4578" w:rsidRDefault="0048298D" w:rsidP="004829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578">
        <w:rPr>
          <w:rFonts w:ascii="Times New Roman" w:hAnsi="Times New Roman" w:cs="Times New Roman"/>
          <w:b/>
          <w:sz w:val="24"/>
          <w:szCs w:val="24"/>
          <w:u w:val="single"/>
        </w:rPr>
        <w:t>Magyar nyelv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szöveg?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 szerkezete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Jelentésbeli kapcsolóelemek a szövegben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Nyelvtani kapcsolóelemek a szövegben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Szövegtípusok a megjelenési formák szerint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stílus?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Társalgási stílus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stílus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 stílus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Publicisztikai stílus</w:t>
      </w:r>
    </w:p>
    <w:p w:rsid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Szónoki stílus</w:t>
      </w:r>
    </w:p>
    <w:p w:rsidR="0048298D" w:rsidRP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Irodalmi stílus: a szóképek</w:t>
      </w:r>
    </w:p>
    <w:p w:rsidR="0048298D" w:rsidRP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98D" w:rsidRPr="0048298D" w:rsidRDefault="0048298D" w:rsidP="00482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98D" w:rsidRPr="00DD4578" w:rsidRDefault="0048298D" w:rsidP="004829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578">
        <w:rPr>
          <w:rFonts w:ascii="Times New Roman" w:hAnsi="Times New Roman" w:cs="Times New Roman"/>
          <w:b/>
          <w:sz w:val="24"/>
          <w:szCs w:val="24"/>
          <w:u w:val="single"/>
        </w:rPr>
        <w:t>Irodalom</w:t>
      </w:r>
    </w:p>
    <w:p w:rsidR="0048298D" w:rsidRDefault="00FF76FE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Balassi Bálint életműve</w:t>
      </w:r>
    </w:p>
    <w:p w:rsidR="00FF76FE" w:rsidRDefault="00FF76FE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Színjátszás az Erzsébet-korban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Globe</w:t>
      </w:r>
      <w:proofErr w:type="spellEnd"/>
    </w:p>
    <w:p w:rsidR="00FF76FE" w:rsidRDefault="00FF76FE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Shakespeare: Rómeó és Júlia</w:t>
      </w:r>
    </w:p>
    <w:p w:rsidR="00FF76FE" w:rsidRDefault="00FF76FE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barokk stílus</w:t>
      </w:r>
    </w:p>
    <w:p w:rsidR="00FF76FE" w:rsidRDefault="00FF76FE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Zrínyi Miklós: Szigeti veszedelem</w:t>
      </w:r>
    </w:p>
    <w:p w:rsidR="00FF76FE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rokokó: Mikes Kelemen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francia klasszicista dráma és színjátszás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Moliére</w:t>
      </w:r>
      <w:proofErr w:type="spellEnd"/>
      <w:r>
        <w:rPr>
          <w:rFonts w:ascii="Times New Roman" w:hAnsi="Times New Roman" w:cs="Times New Roman"/>
          <w:sz w:val="24"/>
          <w:szCs w:val="24"/>
        </w:rPr>
        <w:t>: Tartuffe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felvilágosodás és stílusirányzatai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angol felvilágosodás: Swift, Defoe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francia felvilágosodás: Voltaire, Rousseau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német felvilágosodás: Goethe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magyar felvilágosodás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Kazinczy és a nyelvújítás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Csokonai Vitéz Mihály életműve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Berzsenyi Dániel életműve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romantika</w:t>
      </w:r>
    </w:p>
    <w:p w:rsidR="00DD4578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Kölcsey Ferenc életműve</w:t>
      </w:r>
    </w:p>
    <w:p w:rsidR="00DD4578" w:rsidRPr="0048298D" w:rsidRDefault="00DD4578" w:rsidP="00482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Vörösmarty Mihály életműve</w:t>
      </w:r>
    </w:p>
    <w:sectPr w:rsidR="00DD4578" w:rsidRPr="0048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46BFF"/>
    <w:multiLevelType w:val="hybridMultilevel"/>
    <w:tmpl w:val="33801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8D"/>
    <w:rsid w:val="0048298D"/>
    <w:rsid w:val="005E6E2E"/>
    <w:rsid w:val="009C5670"/>
    <w:rsid w:val="00DD457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113"/>
  <w15:chartTrackingRefBased/>
  <w15:docId w15:val="{26BC10C9-093C-4FC3-902F-65079BE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Bene Ádám</cp:lastModifiedBy>
  <cp:revision>3</cp:revision>
  <dcterms:created xsi:type="dcterms:W3CDTF">2023-06-26T08:35:00Z</dcterms:created>
  <dcterms:modified xsi:type="dcterms:W3CDTF">2023-06-26T10:29:00Z</dcterms:modified>
</cp:coreProperties>
</file>