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783" w:rsidRPr="006A4783" w:rsidRDefault="006A4783" w:rsidP="006A4783">
      <w:pPr>
        <w:tabs>
          <w:tab w:val="center" w:pos="7088"/>
        </w:tabs>
        <w:jc w:val="center"/>
      </w:pPr>
      <w:r w:rsidRPr="006A4783">
        <w:rPr>
          <w:b/>
        </w:rPr>
        <w:t>Pályázati felhívás iskolai büfé üzemeltetésére</w:t>
      </w:r>
    </w:p>
    <w:p w:rsidR="006A4783" w:rsidRDefault="006A4783" w:rsidP="00F702D7">
      <w:pPr>
        <w:jc w:val="both"/>
      </w:pPr>
      <w:r>
        <w:t>A Siófoki Szakképzési Centrum nyilvános, egyfordulós pályázatot hirdet a Siófoki SZC Mathiász János Technikum és Gimnázium iskolában büfé helyiség üzemeltetésének céljára.</w:t>
      </w:r>
    </w:p>
    <w:p w:rsidR="00EB291C" w:rsidRDefault="00EB291C" w:rsidP="00F702D7">
      <w:pPr>
        <w:jc w:val="both"/>
      </w:pPr>
    </w:p>
    <w:p w:rsidR="006A4783" w:rsidRPr="00EB291C" w:rsidRDefault="006A4783" w:rsidP="00F702D7">
      <w:pPr>
        <w:jc w:val="both"/>
        <w:rPr>
          <w:b/>
        </w:rPr>
      </w:pPr>
      <w:r w:rsidRPr="00EB291C">
        <w:rPr>
          <w:b/>
        </w:rPr>
        <w:t>1. A pályázat kiíró neve, címe és elérhetőségei:</w:t>
      </w:r>
    </w:p>
    <w:p w:rsidR="006A4783" w:rsidRDefault="006A4783" w:rsidP="00F702D7">
      <w:pPr>
        <w:jc w:val="both"/>
      </w:pPr>
      <w:r>
        <w:t>Siófoki Szakképzési Centrum (</w:t>
      </w:r>
      <w:r w:rsidRPr="006A4783">
        <w:t>8600 Siófok, Kálmán Imre Sétány 3.</w:t>
      </w:r>
      <w:r>
        <w:t>)</w:t>
      </w:r>
    </w:p>
    <w:p w:rsidR="00EB291C" w:rsidRDefault="006A4783" w:rsidP="00F702D7">
      <w:pPr>
        <w:jc w:val="both"/>
      </w:pPr>
      <w:r>
        <w:t>jelen pályázat vonatkozásában érintett intézménye:</w:t>
      </w:r>
    </w:p>
    <w:p w:rsidR="006A4783" w:rsidRDefault="006A4783" w:rsidP="00F702D7">
      <w:pPr>
        <w:jc w:val="both"/>
      </w:pPr>
      <w:r>
        <w:t>Siófoki SZC Mathiász János Technikum és Gimnázium iskola</w:t>
      </w:r>
    </w:p>
    <w:p w:rsidR="006A4783" w:rsidRDefault="006A4783" w:rsidP="00F702D7">
      <w:pPr>
        <w:jc w:val="both"/>
      </w:pPr>
      <w:r>
        <w:t>Cím: 8630 Balatonboglár, Szabadság utca 41.</w:t>
      </w:r>
    </w:p>
    <w:p w:rsidR="006A4783" w:rsidRDefault="006A4783" w:rsidP="00F702D7">
      <w:pPr>
        <w:jc w:val="both"/>
      </w:pPr>
      <w:r>
        <w:t xml:space="preserve">OM azonosító: </w:t>
      </w:r>
      <w:r w:rsidRPr="006A4783">
        <w:t>203050/007</w:t>
      </w:r>
    </w:p>
    <w:p w:rsidR="006A4783" w:rsidRDefault="006A4783" w:rsidP="00F702D7">
      <w:pPr>
        <w:jc w:val="both"/>
      </w:pPr>
    </w:p>
    <w:p w:rsidR="006A4783" w:rsidRDefault="006A4783" w:rsidP="00F702D7">
      <w:pPr>
        <w:jc w:val="both"/>
      </w:pPr>
      <w:r>
        <w:t>A pályázati eljárással kapcsolatban további felvilágosítás kérhető az alábbi email címen:</w:t>
      </w:r>
    </w:p>
    <w:p w:rsidR="006A4783" w:rsidRDefault="006A4783" w:rsidP="00F702D7">
      <w:pPr>
        <w:jc w:val="both"/>
      </w:pPr>
      <w:r>
        <w:t>igazgato.mathiasz@siofokiszc.hu</w:t>
      </w:r>
    </w:p>
    <w:p w:rsidR="006A4783" w:rsidRDefault="006A4783" w:rsidP="00F702D7">
      <w:pPr>
        <w:jc w:val="both"/>
      </w:pPr>
    </w:p>
    <w:p w:rsidR="006A4783" w:rsidRPr="00F702D7" w:rsidRDefault="006A4783" w:rsidP="00F702D7">
      <w:pPr>
        <w:jc w:val="both"/>
        <w:rPr>
          <w:b/>
        </w:rPr>
      </w:pPr>
      <w:r w:rsidRPr="00F702D7">
        <w:rPr>
          <w:b/>
        </w:rPr>
        <w:t>2. A pályázat tárgya: Büfé üzemeltetése</w:t>
      </w:r>
    </w:p>
    <w:p w:rsidR="006A4783" w:rsidRPr="00F702D7" w:rsidRDefault="006A4783" w:rsidP="00F702D7">
      <w:pPr>
        <w:jc w:val="both"/>
        <w:rPr>
          <w:b/>
        </w:rPr>
      </w:pPr>
      <w:r w:rsidRPr="00F702D7">
        <w:rPr>
          <w:b/>
        </w:rPr>
        <w:t>Az egészséges táplálkozási szokások gyermekkorban történő kialakítása és megerősítése</w:t>
      </w:r>
    </w:p>
    <w:p w:rsidR="006A4783" w:rsidRDefault="006A4783" w:rsidP="00F702D7">
      <w:pPr>
        <w:pStyle w:val="Listaszerbekezds"/>
        <w:numPr>
          <w:ilvl w:val="0"/>
          <w:numId w:val="4"/>
        </w:numPr>
        <w:jc w:val="both"/>
      </w:pPr>
      <w:r>
        <w:t xml:space="preserve">A büfé működtetésének célja, hogy az iskola tanulói és dolgozói megfelelő színvonalú és árszintű büfészolgáltatást </w:t>
      </w:r>
      <w:proofErr w:type="spellStart"/>
      <w:r>
        <w:t>vehessenek</w:t>
      </w:r>
      <w:proofErr w:type="spellEnd"/>
      <w:r>
        <w:t xml:space="preserve"> igénybe az épületen belül.</w:t>
      </w:r>
    </w:p>
    <w:p w:rsidR="006A4783" w:rsidRDefault="006A4783" w:rsidP="00F702D7">
      <w:pPr>
        <w:pStyle w:val="Listaszerbekezds"/>
        <w:numPr>
          <w:ilvl w:val="0"/>
          <w:numId w:val="4"/>
        </w:numPr>
        <w:jc w:val="both"/>
      </w:pPr>
      <w:r>
        <w:t>A nyertes pályázónak kell az intézményekben található büfé helyiséget az élelmiszerforgalmazásra és tárolásra vonatkozó jogszabályi és szakhatósági előírások alapján kialakítania, illetve üzemeltetnie. Abban az esetben, ha a nyertes pályázó által kialakított büfé működéséhez a szakhatóságok utólag mégsem járulnak hozzá, illetve a működési engedélyt nem tudja a vállalkozó megszerezni, a büfé kialakításával felmerült költségeit egyedül viseli. E tárgyban polgári jogi igénnyel nem léphet fel a pályázat kiírójával szemben. A nyertes pályázó köteles figyelembe venni a tagintézmény vezető észrevételeit a büfé termékválasztásának kialakításánál, továbbá a 37/2014 (IV. 30.) EMMI rendeletben foglaltakat.</w:t>
      </w:r>
    </w:p>
    <w:p w:rsidR="00F702D7" w:rsidRDefault="00F702D7" w:rsidP="00F702D7">
      <w:pPr>
        <w:jc w:val="both"/>
      </w:pPr>
    </w:p>
    <w:p w:rsidR="006A4783" w:rsidRDefault="006A4783" w:rsidP="00F702D7">
      <w:pPr>
        <w:pStyle w:val="Listaszerbekezds"/>
        <w:numPr>
          <w:ilvl w:val="0"/>
          <w:numId w:val="4"/>
        </w:numPr>
        <w:jc w:val="both"/>
      </w:pPr>
      <w:r>
        <w:t>A pályázóknak pályázatuk részeként üzemeltetési tervet kell benyújtaniuk, amely az alábbiakat tartalmazza:</w:t>
      </w:r>
    </w:p>
    <w:p w:rsidR="006A4783" w:rsidRDefault="006A4783" w:rsidP="00F702D7">
      <w:pPr>
        <w:pStyle w:val="Listaszerbekezds"/>
        <w:numPr>
          <w:ilvl w:val="0"/>
          <w:numId w:val="5"/>
        </w:numPr>
        <w:jc w:val="both"/>
      </w:pPr>
      <w:proofErr w:type="spellStart"/>
      <w:r>
        <w:t>árképzési</w:t>
      </w:r>
      <w:proofErr w:type="spellEnd"/>
      <w:r>
        <w:t xml:space="preserve"> rendszer bemutatása,</w:t>
      </w:r>
    </w:p>
    <w:p w:rsidR="006A4783" w:rsidRDefault="006A4783" w:rsidP="00F702D7">
      <w:pPr>
        <w:pStyle w:val="Listaszerbekezds"/>
        <w:numPr>
          <w:ilvl w:val="0"/>
          <w:numId w:val="5"/>
        </w:numPr>
        <w:jc w:val="both"/>
      </w:pPr>
      <w:r>
        <w:t>értékesíteni kívánt áru és termék választéka (lista)– a pályázat kiírója az egészséges termékek és friss gyümölcsök napi kínálatát pozitívan értékeli</w:t>
      </w:r>
    </w:p>
    <w:p w:rsidR="006A4783" w:rsidRDefault="00E87983" w:rsidP="00F702D7">
      <w:pPr>
        <w:pStyle w:val="Listaszerbekezds"/>
        <w:numPr>
          <w:ilvl w:val="0"/>
          <w:numId w:val="5"/>
        </w:numPr>
        <w:jc w:val="both"/>
      </w:pPr>
      <w:r>
        <w:t>nyitva tartás.</w:t>
      </w:r>
    </w:p>
    <w:p w:rsidR="006A4783" w:rsidRDefault="006A4783" w:rsidP="00F702D7">
      <w:pPr>
        <w:jc w:val="both"/>
      </w:pPr>
      <w:r>
        <w:lastRenderedPageBreak/>
        <w:t xml:space="preserve"> </w:t>
      </w:r>
    </w:p>
    <w:p w:rsidR="006A4783" w:rsidRDefault="006A4783" w:rsidP="00F702D7">
      <w:pPr>
        <w:pStyle w:val="Listaszerbekezds"/>
        <w:numPr>
          <w:ilvl w:val="0"/>
          <w:numId w:val="6"/>
        </w:numPr>
        <w:jc w:val="both"/>
      </w:pPr>
      <w:r>
        <w:t>A pályázatkiíró előnyben részesíti az egészséges ételeket és italokat forgalmazó pályázókat az alábbi példák szerint:</w:t>
      </w:r>
    </w:p>
    <w:p w:rsidR="006A4783" w:rsidRDefault="006A4783" w:rsidP="00F702D7">
      <w:pPr>
        <w:pStyle w:val="Listaszerbekezds"/>
        <w:numPr>
          <w:ilvl w:val="0"/>
          <w:numId w:val="7"/>
        </w:numPr>
        <w:jc w:val="both"/>
      </w:pPr>
      <w:r>
        <w:t>rostos gyümölcs-zöldséglevek, ásványvíz</w:t>
      </w:r>
    </w:p>
    <w:p w:rsidR="006A4783" w:rsidRDefault="006A4783" w:rsidP="00F702D7">
      <w:pPr>
        <w:pStyle w:val="Listaszerbekezds"/>
        <w:numPr>
          <w:ilvl w:val="0"/>
          <w:numId w:val="7"/>
        </w:numPr>
        <w:jc w:val="both"/>
      </w:pPr>
      <w:r>
        <w:t>tejtermékek</w:t>
      </w:r>
    </w:p>
    <w:p w:rsidR="006A4783" w:rsidRDefault="006A4783" w:rsidP="00F702D7">
      <w:pPr>
        <w:pStyle w:val="Listaszerbekezds"/>
        <w:numPr>
          <w:ilvl w:val="0"/>
          <w:numId w:val="7"/>
        </w:numPr>
        <w:jc w:val="both"/>
      </w:pPr>
      <w:r>
        <w:t>különböző töltelékkel készült teljes kiőrlésű pékáruk</w:t>
      </w:r>
    </w:p>
    <w:p w:rsidR="006A4783" w:rsidRDefault="006A4783" w:rsidP="00F702D7">
      <w:pPr>
        <w:pStyle w:val="Listaszerbekezds"/>
        <w:numPr>
          <w:ilvl w:val="0"/>
          <w:numId w:val="7"/>
        </w:numPr>
        <w:jc w:val="both"/>
      </w:pPr>
      <w:r>
        <w:t>gyümölcsök, kompót/befőtt, friss gyümölcs, tejdesszertek</w:t>
      </w:r>
    </w:p>
    <w:p w:rsidR="006A4783" w:rsidRDefault="006A4783" w:rsidP="00F702D7">
      <w:pPr>
        <w:pStyle w:val="Listaszerbekezds"/>
        <w:numPr>
          <w:ilvl w:val="0"/>
          <w:numId w:val="7"/>
        </w:numPr>
        <w:jc w:val="both"/>
      </w:pPr>
      <w:r>
        <w:t>sovány hússal, illetve húskészítménnyel készült szendvics, sok zöldséggel</w:t>
      </w:r>
    </w:p>
    <w:p w:rsidR="006A4783" w:rsidRDefault="006A4783" w:rsidP="00F702D7">
      <w:pPr>
        <w:pStyle w:val="Listaszerbekezds"/>
        <w:numPr>
          <w:ilvl w:val="0"/>
          <w:numId w:val="7"/>
        </w:numPr>
        <w:jc w:val="both"/>
      </w:pPr>
      <w:r>
        <w:t>puffasztott gabonaszelet, natúr olajos magvak</w:t>
      </w:r>
    </w:p>
    <w:p w:rsidR="006A4783" w:rsidRDefault="006A4783" w:rsidP="00F702D7">
      <w:pPr>
        <w:jc w:val="both"/>
      </w:pPr>
      <w:r>
        <w:t xml:space="preserve"> </w:t>
      </w:r>
    </w:p>
    <w:p w:rsidR="006A4783" w:rsidRDefault="006A4783" w:rsidP="00F702D7">
      <w:pPr>
        <w:pStyle w:val="Listaszerbekezds"/>
        <w:numPr>
          <w:ilvl w:val="0"/>
          <w:numId w:val="8"/>
        </w:numPr>
        <w:jc w:val="both"/>
      </w:pPr>
      <w:r>
        <w:t>A  § (4) bekezdése értelmében a népegészségügyi termékadóról szóló 2011. évi CIII. törvény hatálya alá tartozó, továbbá alkohol- és dohánytermék nem árusítható.</w:t>
      </w:r>
    </w:p>
    <w:p w:rsidR="006A4783" w:rsidRPr="00F702D7" w:rsidRDefault="006A4783" w:rsidP="00F702D7">
      <w:pPr>
        <w:pStyle w:val="Listaszerbekezds"/>
        <w:numPr>
          <w:ilvl w:val="0"/>
          <w:numId w:val="9"/>
        </w:numPr>
        <w:jc w:val="both"/>
        <w:rPr>
          <w:b/>
        </w:rPr>
      </w:pPr>
      <w:r w:rsidRPr="00F702D7">
        <w:rPr>
          <w:b/>
        </w:rPr>
        <w:t>szeptember 1-jét követően a köznevelési és szakképző intézményekben (iskolabüfékben, áruautomatákban, stb.) nem árusíthatók többek között az alábbi főbb termékcsoportok:</w:t>
      </w:r>
    </w:p>
    <w:p w:rsidR="006A4783" w:rsidRDefault="006A4783" w:rsidP="00F702D7">
      <w:pPr>
        <w:pStyle w:val="Listaszerbekezds"/>
        <w:numPr>
          <w:ilvl w:val="0"/>
          <w:numId w:val="3"/>
        </w:numPr>
        <w:jc w:val="both"/>
      </w:pPr>
      <w:r>
        <w:t>hozzáadott cukrot vagy édesítőszert tartalmazó üdítő,</w:t>
      </w:r>
    </w:p>
    <w:p w:rsidR="006A4783" w:rsidRDefault="006A4783" w:rsidP="00F702D7">
      <w:pPr>
        <w:pStyle w:val="Listaszerbekezds"/>
        <w:numPr>
          <w:ilvl w:val="1"/>
          <w:numId w:val="3"/>
        </w:numPr>
        <w:jc w:val="both"/>
      </w:pPr>
      <w:r>
        <w:t>kivéve a legalább 50% gyümölcs, illetve zöldséghányadot tartalmazó nektárok, gyümölcslevek és zöldséglevek, valamint a legalább 50%-ban tejalapanyag felhasználásával készült termékek</w:t>
      </w:r>
    </w:p>
    <w:p w:rsidR="006A4783" w:rsidRDefault="006A4783" w:rsidP="00F702D7">
      <w:pPr>
        <w:pStyle w:val="Listaszerbekezds"/>
        <w:numPr>
          <w:ilvl w:val="0"/>
          <w:numId w:val="3"/>
        </w:numPr>
        <w:jc w:val="both"/>
      </w:pPr>
      <w:r>
        <w:t>hozzáadott cukrot vagy édesítőszert tartalmazó szörpök,</w:t>
      </w:r>
    </w:p>
    <w:p w:rsidR="006A4783" w:rsidRDefault="006A4783" w:rsidP="00F702D7">
      <w:pPr>
        <w:pStyle w:val="Listaszerbekezds"/>
        <w:numPr>
          <w:ilvl w:val="1"/>
          <w:numId w:val="3"/>
        </w:numPr>
        <w:jc w:val="both"/>
      </w:pPr>
      <w:r>
        <w:t>kivéve a Magyar Élelmiszerkönyv szerinti kivonatalapú szörpök, valamint a legalább 50% gyümölcs, illetve zöldséghányadot tartalmazó szörpök</w:t>
      </w:r>
    </w:p>
    <w:p w:rsidR="006A4783" w:rsidRDefault="006A4783" w:rsidP="00F702D7">
      <w:pPr>
        <w:pStyle w:val="Listaszerbekezds"/>
        <w:numPr>
          <w:ilvl w:val="0"/>
          <w:numId w:val="3"/>
        </w:numPr>
        <w:jc w:val="both"/>
      </w:pPr>
      <w:r>
        <w:t>energiaitalok</w:t>
      </w:r>
    </w:p>
    <w:p w:rsidR="006A4783" w:rsidRDefault="006A4783" w:rsidP="00F702D7">
      <w:pPr>
        <w:pStyle w:val="Listaszerbekezds"/>
        <w:numPr>
          <w:ilvl w:val="0"/>
          <w:numId w:val="3"/>
        </w:numPr>
        <w:jc w:val="both"/>
      </w:pPr>
      <w:r>
        <w:t>hozzáadott cukrot vagy édesítőszert tartalmazó előre csomagolt készítmények (pl. kekszek, ostyák, cukorkák, tészták, stb.)</w:t>
      </w:r>
    </w:p>
    <w:p w:rsidR="006A4783" w:rsidRDefault="006A4783" w:rsidP="00F702D7">
      <w:pPr>
        <w:pStyle w:val="Listaszerbekezds"/>
        <w:numPr>
          <w:ilvl w:val="0"/>
          <w:numId w:val="3"/>
        </w:numPr>
        <w:jc w:val="both"/>
      </w:pPr>
      <w:r>
        <w:t xml:space="preserve">alacsony rost </w:t>
      </w:r>
      <w:proofErr w:type="spellStart"/>
      <w:r>
        <w:t>tartalmú</w:t>
      </w:r>
      <w:proofErr w:type="spellEnd"/>
      <w:r>
        <w:t xml:space="preserve"> (8 gramm rost /100 gramm alatti) olajos </w:t>
      </w:r>
      <w:proofErr w:type="spellStart"/>
      <w:r>
        <w:t>magvakat</w:t>
      </w:r>
      <w:proofErr w:type="spellEnd"/>
      <w:r>
        <w:t xml:space="preserve"> tartalmazó csemegék (pl. müzlik)</w:t>
      </w:r>
    </w:p>
    <w:p w:rsidR="006A4783" w:rsidRDefault="006A4783" w:rsidP="00F702D7">
      <w:pPr>
        <w:pStyle w:val="Listaszerbekezds"/>
        <w:numPr>
          <w:ilvl w:val="0"/>
          <w:numId w:val="3"/>
        </w:numPr>
        <w:jc w:val="both"/>
      </w:pPr>
      <w:r>
        <w:t xml:space="preserve">alacsony csokoládé- és kakaó </w:t>
      </w:r>
      <w:proofErr w:type="spellStart"/>
      <w:r>
        <w:t>tartalmú</w:t>
      </w:r>
      <w:proofErr w:type="spellEnd"/>
      <w:r>
        <w:t xml:space="preserve"> csomagolt élelmiszerek a Korm. rendelet szerinti cukortartalom függvényében</w:t>
      </w:r>
    </w:p>
    <w:p w:rsidR="006A4783" w:rsidRDefault="006A4783" w:rsidP="00F702D7">
      <w:pPr>
        <w:pStyle w:val="Listaszerbekezds"/>
        <w:numPr>
          <w:ilvl w:val="0"/>
          <w:numId w:val="3"/>
        </w:numPr>
        <w:jc w:val="both"/>
      </w:pPr>
      <w:r>
        <w:t xml:space="preserve">magas só (1 gramm só/100 gramm feletti) vagy magas telített zsírsav (2 gramm telített zsírsav/100 gramm feletti) </w:t>
      </w:r>
      <w:proofErr w:type="spellStart"/>
      <w:r>
        <w:t>tartalmú</w:t>
      </w:r>
      <w:proofErr w:type="spellEnd"/>
      <w:r>
        <w:t xml:space="preserve"> ropogtatni valók (pl. snackek, chipsek stb.) a Korm. rendelet szerinti kivételekkel</w:t>
      </w:r>
    </w:p>
    <w:p w:rsidR="006A4783" w:rsidRPr="00822939" w:rsidRDefault="006A4783" w:rsidP="00822939">
      <w:pPr>
        <w:pStyle w:val="Listaszerbekezds"/>
        <w:numPr>
          <w:ilvl w:val="0"/>
          <w:numId w:val="10"/>
        </w:numPr>
        <w:jc w:val="both"/>
        <w:rPr>
          <w:b/>
        </w:rPr>
      </w:pPr>
      <w:r w:rsidRPr="00822939">
        <w:rPr>
          <w:b/>
        </w:rPr>
        <w:t>A fenti lista kizárólag általános iránymutatásra szolgál, a részletes szabályokat a fenti rendeletek tartalmazzák, melyhez segítséget nyújt a NAV 53. Információs füzete.</w:t>
      </w:r>
    </w:p>
    <w:p w:rsidR="006A4783" w:rsidRDefault="006A4783" w:rsidP="00822939">
      <w:pPr>
        <w:pStyle w:val="Listaszerbekezds"/>
        <w:numPr>
          <w:ilvl w:val="0"/>
          <w:numId w:val="10"/>
        </w:numPr>
        <w:jc w:val="both"/>
      </w:pPr>
      <w:r>
        <w:t>A büfé kínálatának kialakítása az Országos Élelmiszerbiztonsági és Táplálkozás - tudományi Intézet (OÉTI) ajánlásában foglaltak figyelembe vételével történik.</w:t>
      </w:r>
    </w:p>
    <w:p w:rsidR="006A4783" w:rsidRDefault="006A4783" w:rsidP="00822939">
      <w:pPr>
        <w:pStyle w:val="Listaszerbekezds"/>
        <w:numPr>
          <w:ilvl w:val="0"/>
          <w:numId w:val="10"/>
        </w:numPr>
        <w:jc w:val="both"/>
      </w:pPr>
      <w:r>
        <w:t>A pályázatkiíró fenntartja magának a jogot, hogy a pályázatot/pályázatokat eredménytelenné nyilváníthatja, amennyiben a beérkezett pályázat/pályázatok szakmai tartalma nem felel meg a pályáztató által kialakított feltételrendszernek.</w:t>
      </w:r>
    </w:p>
    <w:p w:rsidR="006A4783" w:rsidRDefault="006A4783" w:rsidP="00822939">
      <w:pPr>
        <w:pStyle w:val="Listaszerbekezds"/>
        <w:numPr>
          <w:ilvl w:val="0"/>
          <w:numId w:val="10"/>
        </w:numPr>
        <w:jc w:val="both"/>
      </w:pPr>
      <w:r>
        <w:t xml:space="preserve">A pályázatkiíró </w:t>
      </w:r>
      <w:r w:rsidR="001B2102">
        <w:t>június</w:t>
      </w:r>
      <w:r>
        <w:t xml:space="preserve"> 3</w:t>
      </w:r>
      <w:r w:rsidR="001B2102">
        <w:t>0</w:t>
      </w:r>
      <w:r>
        <w:t>. napjáig tartó bérleti szerződést köt a pályázat eredményessége esetén a büfé üzemeltetésére.</w:t>
      </w:r>
    </w:p>
    <w:p w:rsidR="006A4783" w:rsidRDefault="006A4783" w:rsidP="00822939">
      <w:pPr>
        <w:pStyle w:val="Listaszerbekezds"/>
        <w:numPr>
          <w:ilvl w:val="0"/>
          <w:numId w:val="10"/>
        </w:numPr>
        <w:jc w:val="both"/>
      </w:pPr>
      <w:r>
        <w:lastRenderedPageBreak/>
        <w:t>A bérleti szerződés felbontásra kerül, amennyiben a büfét üzemeltető a népegészségügyi termékadóról szóló 2011. évi CIII. törvény hatálya alá tartozó terméket árul.</w:t>
      </w:r>
    </w:p>
    <w:p w:rsidR="006A4783" w:rsidRDefault="006A4783" w:rsidP="00822939">
      <w:pPr>
        <w:pStyle w:val="Listaszerbekezds"/>
        <w:numPr>
          <w:ilvl w:val="0"/>
          <w:numId w:val="10"/>
        </w:numPr>
        <w:jc w:val="both"/>
      </w:pPr>
      <w:r>
        <w:t xml:space="preserve">A nyertes pályázónak havi </w:t>
      </w:r>
      <w:bookmarkStart w:id="0" w:name="_GoBack"/>
      <w:bookmarkEnd w:id="0"/>
      <w:r>
        <w:t>bérleti díjat kell fizetni a büfé helyiségének használatáért. (a rezsiköltséget a bérleti díj tartalmazza.</w:t>
      </w:r>
    </w:p>
    <w:p w:rsidR="006A4783" w:rsidRDefault="00EB291C" w:rsidP="00EB291C">
      <w:pPr>
        <w:jc w:val="both"/>
      </w:pPr>
      <w:r w:rsidRPr="00EB291C">
        <w:rPr>
          <w:b/>
        </w:rPr>
        <w:t xml:space="preserve">3. </w:t>
      </w:r>
      <w:r w:rsidR="006A4783" w:rsidRPr="00EB291C">
        <w:rPr>
          <w:b/>
        </w:rPr>
        <w:t>A kapcsolódó szerződés időtartam:</w:t>
      </w:r>
      <w:r w:rsidR="006A4783">
        <w:t xml:space="preserve"> 202</w:t>
      </w:r>
      <w:r>
        <w:t>5</w:t>
      </w:r>
      <w:r w:rsidR="006A4783">
        <w:t xml:space="preserve"> </w:t>
      </w:r>
      <w:r>
        <w:t>szeptember 01</w:t>
      </w:r>
      <w:r w:rsidR="006A4783">
        <w:t>. napjától 202</w:t>
      </w:r>
      <w:r>
        <w:t>6</w:t>
      </w:r>
      <w:r w:rsidR="006A4783">
        <w:t xml:space="preserve">. </w:t>
      </w:r>
      <w:r>
        <w:t xml:space="preserve">június </w:t>
      </w:r>
      <w:r w:rsidR="006A4783">
        <w:t>3</w:t>
      </w:r>
      <w:r>
        <w:t>0</w:t>
      </w:r>
      <w:r w:rsidR="006A4783">
        <w:t>. napjáig szól.</w:t>
      </w:r>
    </w:p>
    <w:p w:rsidR="00EB291C" w:rsidRDefault="006A4783" w:rsidP="00F702D7">
      <w:pPr>
        <w:jc w:val="both"/>
      </w:pPr>
      <w:r>
        <w:t xml:space="preserve"> </w:t>
      </w:r>
    </w:p>
    <w:p w:rsidR="006A4783" w:rsidRPr="00EB291C" w:rsidRDefault="006A4783" w:rsidP="00F702D7">
      <w:pPr>
        <w:jc w:val="both"/>
        <w:rPr>
          <w:b/>
        </w:rPr>
      </w:pPr>
      <w:r w:rsidRPr="00EB291C">
        <w:rPr>
          <w:b/>
        </w:rPr>
        <w:t>4. A meghirdetett helyiség</w:t>
      </w:r>
    </w:p>
    <w:p w:rsidR="006A4783" w:rsidRPr="00EB291C" w:rsidRDefault="00EB291C" w:rsidP="00F702D7">
      <w:pPr>
        <w:jc w:val="both"/>
        <w:rPr>
          <w:b/>
        </w:rPr>
      </w:pPr>
      <w:r w:rsidRPr="00EB291C">
        <w:rPr>
          <w:b/>
        </w:rPr>
        <w:t>8630 Balatonboglár, Szabadság</w:t>
      </w:r>
      <w:r w:rsidR="006A4783" w:rsidRPr="00EB291C">
        <w:rPr>
          <w:b/>
        </w:rPr>
        <w:t xml:space="preserve"> u. </w:t>
      </w:r>
      <w:r w:rsidRPr="00EB291C">
        <w:rPr>
          <w:b/>
        </w:rPr>
        <w:t>71</w:t>
      </w:r>
      <w:r w:rsidR="006A4783" w:rsidRPr="00EB291C">
        <w:rPr>
          <w:b/>
        </w:rPr>
        <w:t>. sz. alatt található.</w:t>
      </w:r>
    </w:p>
    <w:p w:rsidR="006A4783" w:rsidRDefault="006A4783" w:rsidP="00F702D7">
      <w:pPr>
        <w:jc w:val="both"/>
      </w:pPr>
      <w:r>
        <w:t xml:space="preserve">Alapterülete: </w:t>
      </w:r>
      <w:r w:rsidR="00EB291C" w:rsidRPr="00EB291C">
        <w:rPr>
          <w:b/>
        </w:rPr>
        <w:t>10</w:t>
      </w:r>
      <w:r w:rsidRPr="00EB291C">
        <w:rPr>
          <w:b/>
        </w:rPr>
        <w:t xml:space="preserve"> m2</w:t>
      </w:r>
    </w:p>
    <w:p w:rsidR="006A4783" w:rsidRDefault="006A4783" w:rsidP="00F702D7">
      <w:pPr>
        <w:jc w:val="both"/>
      </w:pPr>
      <w:r>
        <w:t xml:space="preserve">A helyiség büfé üzemeltetés céljára alkalmas, mely előzetes írásbeli bejelentkezés alapján megtekinthető a pályázat érvényességi ideje alatti minden </w:t>
      </w:r>
      <w:r w:rsidR="00EB291C">
        <w:t>hétfőn</w:t>
      </w:r>
      <w:r>
        <w:t xml:space="preserve"> 8:00-1</w:t>
      </w:r>
      <w:r w:rsidR="00EB291C">
        <w:t>2</w:t>
      </w:r>
      <w:r>
        <w:t>:00 óra között. Kérjük, hogy az írásbeli bejelentkezést a pályázat kiírójának e-mail címére legkésőbb a megtekintési szándékot megelőző 48 óráig eljuttatni szíveskedjen.</w:t>
      </w:r>
    </w:p>
    <w:p w:rsidR="006A4783" w:rsidRDefault="006A4783" w:rsidP="00F702D7">
      <w:pPr>
        <w:jc w:val="both"/>
      </w:pPr>
      <w:r>
        <w:t>Az üzemeltetéshez szükséges gépek, berendezési és felszerelési tárgyak beszerzése, a helyiség büfé üzemeltetés céljára való alkalmassá tétele és folyamatos karbantartása, továbbá takarítása a nyertes pályázó feladata.</w:t>
      </w:r>
    </w:p>
    <w:p w:rsidR="006A4783" w:rsidRDefault="006A4783" w:rsidP="00F702D7">
      <w:pPr>
        <w:jc w:val="both"/>
      </w:pPr>
    </w:p>
    <w:p w:rsidR="006A4783" w:rsidRPr="00EB291C" w:rsidRDefault="006A4783" w:rsidP="00F702D7">
      <w:pPr>
        <w:jc w:val="both"/>
        <w:rPr>
          <w:b/>
        </w:rPr>
      </w:pPr>
      <w:r w:rsidRPr="00EB291C">
        <w:rPr>
          <w:b/>
        </w:rPr>
        <w:t>5. A pályázatok benyújtásának helye és határideje:</w:t>
      </w:r>
    </w:p>
    <w:p w:rsidR="006A4783" w:rsidRDefault="006A4783" w:rsidP="00F702D7">
      <w:pPr>
        <w:jc w:val="both"/>
      </w:pPr>
      <w:r w:rsidRPr="00EB291C">
        <w:rPr>
          <w:u w:val="single"/>
        </w:rPr>
        <w:t>Az ajánlattétel benyújtási határideje:</w:t>
      </w:r>
      <w:r>
        <w:t xml:space="preserve"> </w:t>
      </w:r>
      <w:r w:rsidRPr="00EB291C">
        <w:rPr>
          <w:b/>
        </w:rPr>
        <w:t>202</w:t>
      </w:r>
      <w:r w:rsidR="00EB291C" w:rsidRPr="00EB291C">
        <w:rPr>
          <w:b/>
        </w:rPr>
        <w:t>5</w:t>
      </w:r>
      <w:r w:rsidRPr="00EB291C">
        <w:rPr>
          <w:b/>
        </w:rPr>
        <w:t xml:space="preserve">. </w:t>
      </w:r>
      <w:r w:rsidR="00EB291C" w:rsidRPr="00EB291C">
        <w:rPr>
          <w:b/>
        </w:rPr>
        <w:t>augusztus</w:t>
      </w:r>
      <w:r w:rsidRPr="00EB291C">
        <w:rPr>
          <w:b/>
        </w:rPr>
        <w:t xml:space="preserve">. </w:t>
      </w:r>
      <w:r w:rsidR="00EB291C" w:rsidRPr="00EB291C">
        <w:rPr>
          <w:b/>
        </w:rPr>
        <w:t>15</w:t>
      </w:r>
      <w:r w:rsidRPr="00EB291C">
        <w:rPr>
          <w:b/>
        </w:rPr>
        <w:t>. napja 12.00 óra</w:t>
      </w:r>
    </w:p>
    <w:p w:rsidR="006A4783" w:rsidRPr="00EB291C" w:rsidRDefault="006A4783" w:rsidP="00F702D7">
      <w:pPr>
        <w:jc w:val="both"/>
        <w:rPr>
          <w:b/>
        </w:rPr>
      </w:pPr>
      <w:r w:rsidRPr="00EB291C">
        <w:rPr>
          <w:u w:val="single"/>
        </w:rPr>
        <w:t>Az ajánlattétel benyújtásának módja</w:t>
      </w:r>
      <w:r w:rsidRPr="00EB291C">
        <w:rPr>
          <w:b/>
        </w:rPr>
        <w:t>:</w:t>
      </w:r>
      <w:r w:rsidR="00EB291C">
        <w:rPr>
          <w:b/>
        </w:rPr>
        <w:t xml:space="preserve"> </w:t>
      </w:r>
      <w:r>
        <w:t xml:space="preserve">Email-en a(z) </w:t>
      </w:r>
      <w:r w:rsidR="00EB291C">
        <w:t>igazgato.mathiasz</w:t>
      </w:r>
      <w:r>
        <w:t>@</w:t>
      </w:r>
      <w:r w:rsidR="00EB291C">
        <w:t>siofokiszc</w:t>
      </w:r>
      <w:r>
        <w:t>.hu címre.</w:t>
      </w:r>
    </w:p>
    <w:p w:rsidR="006A4783" w:rsidRPr="00EB291C" w:rsidRDefault="006A4783" w:rsidP="00F702D7">
      <w:pPr>
        <w:jc w:val="both"/>
        <w:rPr>
          <w:i/>
        </w:rPr>
      </w:pPr>
      <w:r w:rsidRPr="00EB291C">
        <w:rPr>
          <w:i/>
        </w:rPr>
        <w:t>Kérjük az email tárgyába beírni: "Büfé üzemeltetése"</w:t>
      </w:r>
    </w:p>
    <w:p w:rsidR="006A4783" w:rsidRDefault="006A4783" w:rsidP="00F702D7">
      <w:pPr>
        <w:jc w:val="both"/>
      </w:pPr>
    </w:p>
    <w:p w:rsidR="006A4783" w:rsidRDefault="006A4783" w:rsidP="00F702D7">
      <w:pPr>
        <w:jc w:val="both"/>
      </w:pPr>
      <w:r w:rsidRPr="00EB291C">
        <w:rPr>
          <w:b/>
        </w:rPr>
        <w:t>6. A pályázatok elbírálásának tervezett időpontja:</w:t>
      </w:r>
      <w:r>
        <w:t xml:space="preserve"> </w:t>
      </w:r>
      <w:r w:rsidRPr="00EB291C">
        <w:rPr>
          <w:b/>
        </w:rPr>
        <w:t>202</w:t>
      </w:r>
      <w:r w:rsidR="00EB291C" w:rsidRPr="00EB291C">
        <w:rPr>
          <w:b/>
        </w:rPr>
        <w:t>5</w:t>
      </w:r>
      <w:r w:rsidRPr="00EB291C">
        <w:rPr>
          <w:b/>
        </w:rPr>
        <w:t xml:space="preserve">. </w:t>
      </w:r>
      <w:r w:rsidR="00EB291C" w:rsidRPr="00EB291C">
        <w:rPr>
          <w:b/>
        </w:rPr>
        <w:t>augusztus 18</w:t>
      </w:r>
      <w:r w:rsidRPr="00EB291C">
        <w:rPr>
          <w:b/>
        </w:rPr>
        <w:t>.</w:t>
      </w:r>
    </w:p>
    <w:p w:rsidR="00EB291C" w:rsidRDefault="006A4783" w:rsidP="00F702D7">
      <w:pPr>
        <w:jc w:val="both"/>
      </w:pPr>
      <w:r>
        <w:t xml:space="preserve">Pályáztató teljeskörű </w:t>
      </w:r>
      <w:r w:rsidRPr="00EB291C">
        <w:rPr>
          <w:i/>
        </w:rPr>
        <w:t>hiánypótlást biztosít</w:t>
      </w:r>
      <w:r>
        <w:t xml:space="preserve">, az „elbírálás szempontjaira” benyújtott ajánlat viszont nem módosítható. Kiegészítő tájékoztatás kérhető </w:t>
      </w:r>
      <w:r w:rsidRPr="00EB291C">
        <w:rPr>
          <w:i/>
        </w:rPr>
        <w:t>a pályázat benyújtási határideje lejárta előtti 4. munkanapig</w:t>
      </w:r>
      <w:r>
        <w:t>.</w:t>
      </w:r>
    </w:p>
    <w:p w:rsidR="006A4783" w:rsidRDefault="006A4783" w:rsidP="00F702D7">
      <w:pPr>
        <w:jc w:val="both"/>
      </w:pPr>
      <w:r>
        <w:t>A pályázat eredményéről a pályázók írásban, e-mail útján kapnak tájékoztatást.</w:t>
      </w:r>
    </w:p>
    <w:p w:rsidR="00EB291C" w:rsidRDefault="00EB291C" w:rsidP="00F702D7">
      <w:pPr>
        <w:jc w:val="both"/>
      </w:pPr>
    </w:p>
    <w:p w:rsidR="006A4783" w:rsidRPr="008E4A7A" w:rsidRDefault="006A4783" w:rsidP="00F702D7">
      <w:pPr>
        <w:jc w:val="both"/>
        <w:rPr>
          <w:b/>
        </w:rPr>
      </w:pPr>
      <w:r w:rsidRPr="008E4A7A">
        <w:rPr>
          <w:b/>
        </w:rPr>
        <w:t>7. A pályázatok elbírálásának szempontja:</w:t>
      </w:r>
    </w:p>
    <w:p w:rsidR="008E4A7A" w:rsidRDefault="006A4783" w:rsidP="008E4A7A">
      <w:pPr>
        <w:pStyle w:val="Listaszerbekezds"/>
        <w:numPr>
          <w:ilvl w:val="1"/>
          <w:numId w:val="14"/>
        </w:numPr>
        <w:ind w:left="709" w:hanging="283"/>
        <w:jc w:val="both"/>
      </w:pPr>
      <w:r>
        <w:t>kínálat minősége</w:t>
      </w:r>
      <w:r w:rsidR="008E4A7A">
        <w:t>,</w:t>
      </w:r>
      <w:r>
        <w:t xml:space="preserve"> </w:t>
      </w:r>
    </w:p>
    <w:p w:rsidR="006A4783" w:rsidRDefault="006A4783" w:rsidP="008E4A7A">
      <w:pPr>
        <w:pStyle w:val="Listaszerbekezds"/>
        <w:numPr>
          <w:ilvl w:val="1"/>
          <w:numId w:val="14"/>
        </w:numPr>
        <w:ind w:left="709" w:hanging="283"/>
        <w:jc w:val="both"/>
      </w:pPr>
      <w:r>
        <w:t>nyitvatartási idő,</w:t>
      </w:r>
    </w:p>
    <w:p w:rsidR="006A4783" w:rsidRDefault="006A4783" w:rsidP="00F702D7">
      <w:pPr>
        <w:pStyle w:val="Listaszerbekezds"/>
        <w:numPr>
          <w:ilvl w:val="1"/>
          <w:numId w:val="14"/>
        </w:numPr>
        <w:ind w:left="709" w:hanging="283"/>
        <w:jc w:val="both"/>
      </w:pPr>
      <w:r>
        <w:t>vállalt felszerelés, berendezés minősége, mennyisége.</w:t>
      </w:r>
    </w:p>
    <w:p w:rsidR="006A4783" w:rsidRDefault="006A4783" w:rsidP="00F702D7">
      <w:pPr>
        <w:jc w:val="both"/>
      </w:pPr>
      <w:r>
        <w:lastRenderedPageBreak/>
        <w:t xml:space="preserve"> </w:t>
      </w:r>
    </w:p>
    <w:p w:rsidR="006A4783" w:rsidRPr="008E4A7A" w:rsidRDefault="006A4783" w:rsidP="00F702D7">
      <w:pPr>
        <w:jc w:val="both"/>
        <w:rPr>
          <w:b/>
        </w:rPr>
      </w:pPr>
      <w:r w:rsidRPr="008E4A7A">
        <w:rPr>
          <w:b/>
        </w:rPr>
        <w:t>8. Egyéb követelmények:</w:t>
      </w:r>
    </w:p>
    <w:p w:rsidR="006A4783" w:rsidRDefault="006A4783" w:rsidP="00F702D7">
      <w:pPr>
        <w:jc w:val="both"/>
      </w:pPr>
      <w:r>
        <w:t>A nyertes pályázó kötelessége a kereskedelmi, vendéglátási tevékenység folytatásához szükséges bejelentési kötelezettség teljesítése, továbbá az üzemeltetéshez szükséges engedélyek beszerzése, alkalmazottai a jogszabályoknak megfelelően egészségügyi alkalmassággal kell rendelkezniük és büntetlen előéletűnek kell lenniük.</w:t>
      </w:r>
    </w:p>
    <w:p w:rsidR="008E4A7A" w:rsidRDefault="008E4A7A" w:rsidP="00F702D7">
      <w:pPr>
        <w:jc w:val="both"/>
      </w:pPr>
    </w:p>
    <w:p w:rsidR="006A4783" w:rsidRPr="008E4A7A" w:rsidRDefault="006A4783" w:rsidP="00F702D7">
      <w:pPr>
        <w:jc w:val="both"/>
        <w:rPr>
          <w:b/>
        </w:rPr>
      </w:pPr>
      <w:r w:rsidRPr="008E4A7A">
        <w:rPr>
          <w:b/>
        </w:rPr>
        <w:t>9. A pályázat érvénytelen, ha:</w:t>
      </w:r>
    </w:p>
    <w:p w:rsidR="006A4783" w:rsidRDefault="006A4783" w:rsidP="008E4A7A">
      <w:pPr>
        <w:pStyle w:val="Listaszerbekezds"/>
        <w:numPr>
          <w:ilvl w:val="0"/>
          <w:numId w:val="15"/>
        </w:numPr>
        <w:jc w:val="both"/>
      </w:pPr>
      <w:r>
        <w:t>a pályázat benyújtására rendelkezésre álló határidő lejárta után nyújtották be,</w:t>
      </w:r>
    </w:p>
    <w:p w:rsidR="006A4783" w:rsidRDefault="006A4783" w:rsidP="008E4A7A">
      <w:pPr>
        <w:pStyle w:val="Listaszerbekezds"/>
        <w:numPr>
          <w:ilvl w:val="0"/>
          <w:numId w:val="15"/>
        </w:numPr>
        <w:jc w:val="both"/>
      </w:pPr>
      <w:r>
        <w:t>egyéb módon nem felel meg a pályázati felhívásban meghatározott feltételeknek,</w:t>
      </w:r>
    </w:p>
    <w:p w:rsidR="006A4783" w:rsidRDefault="006A4783" w:rsidP="008E4A7A">
      <w:pPr>
        <w:pStyle w:val="Listaszerbekezds"/>
        <w:numPr>
          <w:ilvl w:val="0"/>
          <w:numId w:val="15"/>
        </w:numPr>
        <w:jc w:val="both"/>
      </w:pPr>
      <w:r>
        <w:t>a pályázó nem a megfelelő csatornákon keresztül nyújtja be a pályázatát,</w:t>
      </w:r>
    </w:p>
    <w:p w:rsidR="006A4783" w:rsidRDefault="006A4783" w:rsidP="008E4A7A">
      <w:pPr>
        <w:pStyle w:val="Listaszerbekezds"/>
        <w:numPr>
          <w:ilvl w:val="0"/>
          <w:numId w:val="15"/>
        </w:numPr>
        <w:jc w:val="both"/>
      </w:pPr>
      <w:r>
        <w:t>legalább egy érvényes pályázat sem érkezett.</w:t>
      </w:r>
    </w:p>
    <w:p w:rsidR="006A4783" w:rsidRDefault="006A4783" w:rsidP="008E4A7A">
      <w:pPr>
        <w:pStyle w:val="Listaszerbekezds"/>
        <w:numPr>
          <w:ilvl w:val="0"/>
          <w:numId w:val="15"/>
        </w:numPr>
        <w:jc w:val="both"/>
      </w:pPr>
      <w:r>
        <w:t>A kiíró egyéb okból annak nyilvánítja.</w:t>
      </w:r>
    </w:p>
    <w:p w:rsidR="006A4783" w:rsidRDefault="006A4783" w:rsidP="00F702D7">
      <w:pPr>
        <w:jc w:val="both"/>
      </w:pPr>
      <w:r>
        <w:t xml:space="preserve"> </w:t>
      </w:r>
    </w:p>
    <w:p w:rsidR="006A4783" w:rsidRPr="008E4A7A" w:rsidRDefault="006A4783" w:rsidP="00F702D7">
      <w:pPr>
        <w:jc w:val="both"/>
        <w:rPr>
          <w:b/>
        </w:rPr>
      </w:pPr>
      <w:r w:rsidRPr="008E4A7A">
        <w:rPr>
          <w:b/>
        </w:rPr>
        <w:t>10. A pályázatokban szereplő adatok és csatolandó dokumentumok</w:t>
      </w:r>
    </w:p>
    <w:p w:rsidR="006A4783" w:rsidRPr="008E4A7A" w:rsidRDefault="006A4783" w:rsidP="008E4A7A">
      <w:pPr>
        <w:pStyle w:val="Listaszerbekezds"/>
        <w:numPr>
          <w:ilvl w:val="0"/>
          <w:numId w:val="16"/>
        </w:numPr>
        <w:jc w:val="both"/>
        <w:rPr>
          <w:i/>
        </w:rPr>
      </w:pPr>
      <w:r w:rsidRPr="008E4A7A">
        <w:rPr>
          <w:i/>
        </w:rPr>
        <w:t>pályázati adatlap</w:t>
      </w:r>
    </w:p>
    <w:p w:rsidR="006A4783" w:rsidRDefault="006A4783" w:rsidP="008E4A7A">
      <w:pPr>
        <w:pStyle w:val="Listaszerbekezds"/>
        <w:numPr>
          <w:ilvl w:val="0"/>
          <w:numId w:val="16"/>
        </w:numPr>
        <w:jc w:val="both"/>
      </w:pPr>
      <w:r>
        <w:t>tevékenység végzésére feljogosító vállalkozói igazolvány/engedély, illetve jogi személy esetén hatályos cégkivonata – ennek hiányában alapító okirata - egyszerű másolata</w:t>
      </w:r>
    </w:p>
    <w:p w:rsidR="006A4783" w:rsidRDefault="006A4783" w:rsidP="008E4A7A">
      <w:pPr>
        <w:pStyle w:val="Listaszerbekezds"/>
        <w:numPr>
          <w:ilvl w:val="0"/>
          <w:numId w:val="16"/>
        </w:numPr>
        <w:jc w:val="both"/>
      </w:pPr>
      <w:r>
        <w:t>Összevont nyomtatvány az adóhatósági igazolásokkal kapcsolatos ügyek intézéséhez (IGAZOL) benyújtásával kiadott NAV igazolás vagy a köztartozás mentes adózói adatbázisban való szereplés kinyomtatva</w:t>
      </w:r>
    </w:p>
    <w:p w:rsidR="006A4783" w:rsidRDefault="006A4783" w:rsidP="008E4A7A">
      <w:pPr>
        <w:pStyle w:val="Listaszerbekezds"/>
        <w:numPr>
          <w:ilvl w:val="0"/>
          <w:numId w:val="16"/>
        </w:numPr>
        <w:jc w:val="both"/>
      </w:pPr>
      <w:r>
        <w:t>üzemeltetési terv</w:t>
      </w:r>
    </w:p>
    <w:p w:rsidR="006A4783" w:rsidRDefault="006A4783" w:rsidP="008E4A7A">
      <w:pPr>
        <w:pStyle w:val="Listaszerbekezds"/>
        <w:numPr>
          <w:ilvl w:val="0"/>
          <w:numId w:val="16"/>
        </w:numPr>
        <w:jc w:val="both"/>
      </w:pPr>
      <w:r>
        <w:t>pályázó nyilatkozata arra vonatkozóan, hogy vállalja a jelen pályázati kiírásban foglalt feltételeket</w:t>
      </w:r>
    </w:p>
    <w:p w:rsidR="006A4783" w:rsidRDefault="006A4783" w:rsidP="008E4A7A">
      <w:pPr>
        <w:pStyle w:val="Listaszerbekezds"/>
        <w:numPr>
          <w:ilvl w:val="0"/>
          <w:numId w:val="16"/>
        </w:numPr>
        <w:jc w:val="both"/>
      </w:pPr>
      <w:r>
        <w:t>adatvédelmi nyilatkozat</w:t>
      </w:r>
    </w:p>
    <w:p w:rsidR="006A4783" w:rsidRDefault="006A4783" w:rsidP="008E4A7A">
      <w:pPr>
        <w:pStyle w:val="Listaszerbekezds"/>
        <w:numPr>
          <w:ilvl w:val="0"/>
          <w:numId w:val="16"/>
        </w:numPr>
        <w:jc w:val="both"/>
      </w:pPr>
      <w:r>
        <w:t>a képviseletre való jogosultságnak megfelelően aláírt nyilatkozat, mely szerint:</w:t>
      </w:r>
    </w:p>
    <w:p w:rsidR="006A4783" w:rsidRDefault="006A4783" w:rsidP="008E4A7A">
      <w:pPr>
        <w:pStyle w:val="Listaszerbekezds"/>
        <w:numPr>
          <w:ilvl w:val="0"/>
          <w:numId w:val="17"/>
        </w:numPr>
        <w:jc w:val="both"/>
      </w:pPr>
      <w:r>
        <w:t>nincs ellene csőd-, felszámolási eljárás folyamatban, végelszámolás alatt nem áll,</w:t>
      </w:r>
    </w:p>
    <w:p w:rsidR="006A4783" w:rsidRDefault="006A4783" w:rsidP="008E4A7A">
      <w:pPr>
        <w:pStyle w:val="Listaszerbekezds"/>
        <w:numPr>
          <w:ilvl w:val="0"/>
          <w:numId w:val="17"/>
        </w:numPr>
        <w:jc w:val="both"/>
      </w:pPr>
      <w:r>
        <w:t>nincs önkormányzati adóhatóságnál nyilvántartott adótartozása,</w:t>
      </w:r>
    </w:p>
    <w:p w:rsidR="006A4783" w:rsidRDefault="006A4783" w:rsidP="008E4A7A">
      <w:pPr>
        <w:pStyle w:val="Listaszerbekezds"/>
        <w:numPr>
          <w:ilvl w:val="0"/>
          <w:numId w:val="17"/>
        </w:numPr>
        <w:jc w:val="both"/>
      </w:pPr>
      <w:r>
        <w:t>tevékenységét nem függesztette fel vagy tevékenységét nem függesztették fel</w:t>
      </w:r>
    </w:p>
    <w:p w:rsidR="006A4783" w:rsidRDefault="006A4783" w:rsidP="008E4A7A">
      <w:pPr>
        <w:pStyle w:val="Listaszerbekezds"/>
        <w:numPr>
          <w:ilvl w:val="0"/>
          <w:numId w:val="17"/>
        </w:numPr>
        <w:jc w:val="both"/>
      </w:pPr>
      <w:r>
        <w:t>átláthatósági nyilatkozat</w:t>
      </w:r>
    </w:p>
    <w:p w:rsidR="006A4783" w:rsidRDefault="006A4783" w:rsidP="00F702D7">
      <w:pPr>
        <w:jc w:val="both"/>
      </w:pPr>
      <w:r>
        <w:t xml:space="preserve"> </w:t>
      </w:r>
    </w:p>
    <w:p w:rsidR="006A4783" w:rsidRPr="008E4A7A" w:rsidRDefault="006A4783" w:rsidP="00F702D7">
      <w:pPr>
        <w:jc w:val="both"/>
        <w:rPr>
          <w:b/>
        </w:rPr>
      </w:pPr>
      <w:r w:rsidRPr="008E4A7A">
        <w:rPr>
          <w:b/>
        </w:rPr>
        <w:t>11. Egyéb:</w:t>
      </w:r>
    </w:p>
    <w:p w:rsidR="006A4783" w:rsidRDefault="006A4783" w:rsidP="00F702D7">
      <w:pPr>
        <w:jc w:val="both"/>
      </w:pPr>
      <w:r>
        <w:t>A pályázó tudomásul veszi, hogy az iskolabüfék árukínálatának hatósági ellenőrzését a népegészségügyi hatóság végzi.</w:t>
      </w:r>
    </w:p>
    <w:p w:rsidR="006A4783" w:rsidRDefault="006A4783" w:rsidP="00F702D7">
      <w:pPr>
        <w:jc w:val="both"/>
      </w:pPr>
      <w:r>
        <w:lastRenderedPageBreak/>
        <w:t>Az értékesíteni kívánt áru és termék választék listát a pályázat kiírója a 20/2012. (VIII. 31.) EMMI rendelet 130.§ (2) bekezdésben foglaltakra tekintettel szakvélemény beszerzése céljából megküldi a nevelési-oktatási intézményben működő iskola-egészségügyi szolgálat részére.</w:t>
      </w:r>
    </w:p>
    <w:p w:rsidR="006A4783" w:rsidRDefault="006A4783" w:rsidP="00F702D7">
      <w:pPr>
        <w:jc w:val="both"/>
      </w:pPr>
      <w:r>
        <w:t>A szakvéleményben foglaltakat a bíráló bizottság köteles figyelembe venni. (20/2012. (VIII. 31.) EMMI rendelet 130.§ (3). )</w:t>
      </w:r>
    </w:p>
    <w:p w:rsidR="006A4783" w:rsidRDefault="006A4783" w:rsidP="00F702D7">
      <w:pPr>
        <w:jc w:val="both"/>
      </w:pPr>
    </w:p>
    <w:p w:rsidR="001B48D4" w:rsidRDefault="006A4783" w:rsidP="00504ACD">
      <w:pPr>
        <w:jc w:val="both"/>
      </w:pPr>
      <w:r>
        <w:t xml:space="preserve"> </w:t>
      </w:r>
      <w:r w:rsidR="00504ACD">
        <w:t>Balatonboglár, 2025. július 16.</w:t>
      </w:r>
    </w:p>
    <w:sectPr w:rsidR="001B48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671" w:rsidRDefault="00364671" w:rsidP="00E82B08">
      <w:pPr>
        <w:spacing w:after="0" w:line="240" w:lineRule="auto"/>
      </w:pPr>
      <w:r>
        <w:separator/>
      </w:r>
    </w:p>
  </w:endnote>
  <w:endnote w:type="continuationSeparator" w:id="0">
    <w:p w:rsidR="00364671" w:rsidRDefault="00364671" w:rsidP="00E8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671" w:rsidRDefault="00364671" w:rsidP="00E82B08">
      <w:pPr>
        <w:spacing w:after="0" w:line="240" w:lineRule="auto"/>
      </w:pPr>
      <w:r>
        <w:separator/>
      </w:r>
    </w:p>
  </w:footnote>
  <w:footnote w:type="continuationSeparator" w:id="0">
    <w:p w:rsidR="00364671" w:rsidRDefault="00364671" w:rsidP="00E82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08" w:rsidRDefault="00E82B08" w:rsidP="00E82B08">
    <w:pPr>
      <w:pStyle w:val="NormlWeb"/>
    </w:pPr>
    <w:r>
      <w:rPr>
        <w:noProof/>
      </w:rPr>
      <w:drawing>
        <wp:inline distT="0" distB="0" distL="0" distR="0">
          <wp:extent cx="5943600" cy="922020"/>
          <wp:effectExtent l="0" t="0" r="0" b="0"/>
          <wp:docPr id="1" name="Kép 1" descr="C:\Users\Hetti\Desktop\Logó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tti\Desktop\Logó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2B08" w:rsidRDefault="00E82B0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52A4"/>
    <w:multiLevelType w:val="hybridMultilevel"/>
    <w:tmpl w:val="3364CA24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6941"/>
    <w:multiLevelType w:val="hybridMultilevel"/>
    <w:tmpl w:val="5868F416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D2E8C"/>
    <w:multiLevelType w:val="hybridMultilevel"/>
    <w:tmpl w:val="140688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DCB4A0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C4C58"/>
    <w:multiLevelType w:val="hybridMultilevel"/>
    <w:tmpl w:val="306ADB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72EA2"/>
    <w:multiLevelType w:val="hybridMultilevel"/>
    <w:tmpl w:val="6B92180C"/>
    <w:lvl w:ilvl="0" w:tplc="040E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0E67F7E"/>
    <w:multiLevelType w:val="hybridMultilevel"/>
    <w:tmpl w:val="8C6C9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1FB2"/>
    <w:multiLevelType w:val="hybridMultilevel"/>
    <w:tmpl w:val="6FEAFEA0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E5784"/>
    <w:multiLevelType w:val="hybridMultilevel"/>
    <w:tmpl w:val="56E6474E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F04A05"/>
    <w:multiLevelType w:val="hybridMultilevel"/>
    <w:tmpl w:val="E6865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22668"/>
    <w:multiLevelType w:val="hybridMultilevel"/>
    <w:tmpl w:val="54D4D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27247"/>
    <w:multiLevelType w:val="hybridMultilevel"/>
    <w:tmpl w:val="5D0AC67A"/>
    <w:lvl w:ilvl="0" w:tplc="040E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D1D3D64"/>
    <w:multiLevelType w:val="hybridMultilevel"/>
    <w:tmpl w:val="1DE4FF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C64C6"/>
    <w:multiLevelType w:val="hybridMultilevel"/>
    <w:tmpl w:val="A40E2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208B2"/>
    <w:multiLevelType w:val="hybridMultilevel"/>
    <w:tmpl w:val="B086AF08"/>
    <w:lvl w:ilvl="0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0F23988"/>
    <w:multiLevelType w:val="hybridMultilevel"/>
    <w:tmpl w:val="BA1AE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A2FD4"/>
    <w:multiLevelType w:val="hybridMultilevel"/>
    <w:tmpl w:val="23A4B5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F3634"/>
    <w:multiLevelType w:val="hybridMultilevel"/>
    <w:tmpl w:val="2BD88282"/>
    <w:lvl w:ilvl="0" w:tplc="040E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5"/>
  </w:num>
  <w:num w:numId="5">
    <w:abstractNumId w:val="6"/>
  </w:num>
  <w:num w:numId="6">
    <w:abstractNumId w:val="12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  <w:num w:numId="11">
    <w:abstractNumId w:val="13"/>
  </w:num>
  <w:num w:numId="12">
    <w:abstractNumId w:val="16"/>
  </w:num>
  <w:num w:numId="13">
    <w:abstractNumId w:val="14"/>
  </w:num>
  <w:num w:numId="14">
    <w:abstractNumId w:val="8"/>
  </w:num>
  <w:num w:numId="15">
    <w:abstractNumId w:val="15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08"/>
    <w:rsid w:val="0006553E"/>
    <w:rsid w:val="001B2102"/>
    <w:rsid w:val="001B48D4"/>
    <w:rsid w:val="001F208C"/>
    <w:rsid w:val="0029633F"/>
    <w:rsid w:val="00364671"/>
    <w:rsid w:val="00405320"/>
    <w:rsid w:val="004C6485"/>
    <w:rsid w:val="00502B2A"/>
    <w:rsid w:val="00504ACD"/>
    <w:rsid w:val="0052300D"/>
    <w:rsid w:val="00677936"/>
    <w:rsid w:val="006A4783"/>
    <w:rsid w:val="00740DA3"/>
    <w:rsid w:val="007D713E"/>
    <w:rsid w:val="00822939"/>
    <w:rsid w:val="00842054"/>
    <w:rsid w:val="008E4A7A"/>
    <w:rsid w:val="00915EDC"/>
    <w:rsid w:val="00A157AD"/>
    <w:rsid w:val="00AB2684"/>
    <w:rsid w:val="00AF34E1"/>
    <w:rsid w:val="00BC2F06"/>
    <w:rsid w:val="00E82B08"/>
    <w:rsid w:val="00E87983"/>
    <w:rsid w:val="00EB291C"/>
    <w:rsid w:val="00F162F5"/>
    <w:rsid w:val="00F7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A58D"/>
  <w15:chartTrackingRefBased/>
  <w15:docId w15:val="{8CAADDD6-E1C0-487A-858E-F78618BC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82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2B08"/>
  </w:style>
  <w:style w:type="paragraph" w:styleId="llb">
    <w:name w:val="footer"/>
    <w:basedOn w:val="Norml"/>
    <w:link w:val="llbChar"/>
    <w:uiPriority w:val="99"/>
    <w:unhideWhenUsed/>
    <w:rsid w:val="00E82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2B08"/>
  </w:style>
  <w:style w:type="paragraph" w:styleId="NormlWeb">
    <w:name w:val="Normal (Web)"/>
    <w:basedOn w:val="Norml"/>
    <w:uiPriority w:val="99"/>
    <w:semiHidden/>
    <w:unhideWhenUsed/>
    <w:rsid w:val="00E8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70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 Mathiász igazgató – Szabó Sándorné</dc:creator>
  <cp:keywords/>
  <dc:description/>
  <cp:lastModifiedBy>SSzC Mathiász igazgató – Szabó Sándorné</cp:lastModifiedBy>
  <cp:revision>6</cp:revision>
  <dcterms:created xsi:type="dcterms:W3CDTF">2025-07-16T12:14:00Z</dcterms:created>
  <dcterms:modified xsi:type="dcterms:W3CDTF">2025-07-16T12:22:00Z</dcterms:modified>
</cp:coreProperties>
</file>